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73" w:rsidRDefault="003B2AC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2016年文献资源经费预算及购置情况公示</w:t>
      </w:r>
    </w:p>
    <w:p w:rsidR="00582B73" w:rsidRDefault="00582B73"/>
    <w:p w:rsidR="00582B73" w:rsidRDefault="003B2AC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一、学校经费预算：</w:t>
      </w:r>
    </w:p>
    <w:p w:rsidR="00582B73" w:rsidRDefault="005A2D1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2016</w:t>
      </w:r>
      <w:r w:rsidR="003B2AC5">
        <w:rPr>
          <w:rFonts w:hint="eastAsia"/>
          <w:sz w:val="24"/>
        </w:rPr>
        <w:t>年度学校下达图书馆文献资源购置经费预算共</w:t>
      </w:r>
      <w:r w:rsidR="003B2AC5">
        <w:rPr>
          <w:rFonts w:hint="eastAsia"/>
          <w:sz w:val="24"/>
        </w:rPr>
        <w:t>490</w:t>
      </w:r>
      <w:r w:rsidR="003B2AC5">
        <w:rPr>
          <w:rFonts w:hint="eastAsia"/>
          <w:sz w:val="24"/>
        </w:rPr>
        <w:t>万元。具体如下：</w:t>
      </w:r>
    </w:p>
    <w:tbl>
      <w:tblPr>
        <w:tblStyle w:val="a3"/>
        <w:tblW w:w="8528" w:type="dxa"/>
        <w:tblLayout w:type="fixed"/>
        <w:tblLook w:val="04A0"/>
      </w:tblPr>
      <w:tblGrid>
        <w:gridCol w:w="4938"/>
        <w:gridCol w:w="3590"/>
      </w:tblGrid>
      <w:tr w:rsidR="00582B73">
        <w:tc>
          <w:tcPr>
            <w:tcW w:w="4938" w:type="dxa"/>
            <w:shd w:val="clear" w:color="auto" w:fill="D9D9D9"/>
            <w:vAlign w:val="center"/>
          </w:tcPr>
          <w:p w:rsidR="00582B73" w:rsidRDefault="003B2AC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3590" w:type="dxa"/>
            <w:shd w:val="clear" w:color="auto" w:fill="D9D9D9"/>
            <w:vAlign w:val="center"/>
          </w:tcPr>
          <w:p w:rsidR="00582B73" w:rsidRDefault="003B2AC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预算经费（万元）</w:t>
            </w:r>
          </w:p>
        </w:tc>
      </w:tr>
      <w:tr w:rsidR="00582B73">
        <w:tc>
          <w:tcPr>
            <w:tcW w:w="4938" w:type="dxa"/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纸质图书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（含光盘、磁带等实体文献）</w:t>
            </w:r>
          </w:p>
        </w:tc>
        <w:tc>
          <w:tcPr>
            <w:tcW w:w="3590" w:type="dxa"/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205</w:t>
            </w:r>
          </w:p>
        </w:tc>
      </w:tr>
      <w:tr w:rsidR="00582B73">
        <w:tc>
          <w:tcPr>
            <w:tcW w:w="4938" w:type="dxa"/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纸质报刊（含外文报刊）</w:t>
            </w:r>
          </w:p>
        </w:tc>
        <w:tc>
          <w:tcPr>
            <w:tcW w:w="3590" w:type="dxa"/>
          </w:tcPr>
          <w:p w:rsidR="00582B73" w:rsidRDefault="003B2AC5">
            <w:pPr>
              <w:tabs>
                <w:tab w:val="left" w:pos="424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</w:tr>
      <w:tr w:rsidR="00582B73">
        <w:tc>
          <w:tcPr>
            <w:tcW w:w="4938" w:type="dxa"/>
            <w:tcBorders>
              <w:bottom w:val="single" w:sz="4" w:space="0" w:color="auto"/>
            </w:tcBorders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数字资源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237</w:t>
            </w:r>
          </w:p>
        </w:tc>
      </w:tr>
      <w:tr w:rsidR="00582B73">
        <w:tc>
          <w:tcPr>
            <w:tcW w:w="4938" w:type="dxa"/>
            <w:shd w:val="clear" w:color="auto" w:fill="D9D9D9"/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590" w:type="dxa"/>
            <w:shd w:val="clear" w:color="auto" w:fill="D9D9D9"/>
          </w:tcPr>
          <w:p w:rsidR="00582B73" w:rsidRDefault="003B2A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490</w:t>
            </w:r>
          </w:p>
        </w:tc>
      </w:tr>
    </w:tbl>
    <w:p w:rsidR="00582B73" w:rsidRDefault="003B2AC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二、采购结果：</w:t>
      </w:r>
    </w:p>
    <w:p w:rsidR="00582B73" w:rsidRDefault="003B2A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截止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日，经江西省政府采购办公室审批核准，本年度图书馆文献资源政府采购流程全部完成，结果如下：</w:t>
      </w:r>
    </w:p>
    <w:p w:rsidR="00582B73" w:rsidRDefault="003B2AC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（一）纸质图书：经过公开招标采购流程，确定具备纸质图书供货资格的供应单位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家。</w:t>
      </w:r>
    </w:p>
    <w:tbl>
      <w:tblPr>
        <w:tblpPr w:leftFromText="180" w:rightFromText="180" w:vertAnchor="text" w:horzAnchor="page" w:tblpX="1712" w:tblpY="26"/>
        <w:tblOverlap w:val="never"/>
        <w:tblW w:w="8941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96"/>
        <w:gridCol w:w="4512"/>
        <w:gridCol w:w="1633"/>
      </w:tblGrid>
      <w:tr w:rsidR="00582B73" w:rsidTr="00B87EF8">
        <w:trPr>
          <w:trHeight w:val="1115"/>
        </w:trPr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ind w:firstLine="105"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执行年限</w:t>
            </w:r>
          </w:p>
        </w:tc>
        <w:tc>
          <w:tcPr>
            <w:tcW w:w="4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ind w:firstLine="105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中标单位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 w:rsidP="00B87EF8">
            <w:pPr>
              <w:widowControl/>
              <w:wordWrap w:val="0"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中标折扣率（%）</w:t>
            </w:r>
          </w:p>
        </w:tc>
      </w:tr>
      <w:tr w:rsidR="00582B73" w:rsidTr="00B87EF8">
        <w:trPr>
          <w:trHeight w:val="952"/>
        </w:trPr>
        <w:tc>
          <w:tcPr>
            <w:tcW w:w="27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2016年8月—2017年8月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</w:pPr>
            <w:r>
              <w:rPr>
                <w:rFonts w:ascii="新宋体" w:eastAsia="新宋体" w:hAnsi="新宋体" w:cs="新宋体"/>
                <w:color w:val="000000"/>
                <w:kern w:val="0"/>
                <w:sz w:val="24"/>
              </w:rPr>
              <w:t>江西省弘苑文化传播有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br/>
              <w:t>限公司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ind w:left="113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71</w:t>
            </w:r>
          </w:p>
        </w:tc>
      </w:tr>
      <w:tr w:rsidR="00582B73" w:rsidTr="00B87EF8">
        <w:trPr>
          <w:trHeight w:val="952"/>
        </w:trPr>
        <w:tc>
          <w:tcPr>
            <w:tcW w:w="2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582B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浙江省新华书店集团馆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br/>
              <w:t>藏图书有限公司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ind w:left="113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72</w:t>
            </w:r>
          </w:p>
        </w:tc>
      </w:tr>
      <w:tr w:rsidR="00582B73" w:rsidTr="00B87EF8">
        <w:trPr>
          <w:trHeight w:val="952"/>
        </w:trPr>
        <w:tc>
          <w:tcPr>
            <w:tcW w:w="2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582B7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北京人天书店有限公司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ind w:left="113"/>
              <w:jc w:val="center"/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</w:rPr>
              <w:t>70.8</w:t>
            </w:r>
          </w:p>
        </w:tc>
      </w:tr>
    </w:tbl>
    <w:p w:rsidR="00582B73" w:rsidRDefault="003B2AC5" w:rsidP="007925EC">
      <w:pPr>
        <w:numPr>
          <w:ilvl w:val="0"/>
          <w:numId w:val="1"/>
        </w:num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、纸质中外文报刊：（</w:t>
      </w:r>
      <w:r>
        <w:rPr>
          <w:rFonts w:hint="eastAsia"/>
          <w:b/>
          <w:sz w:val="24"/>
        </w:rPr>
        <w:t>48.0048</w:t>
      </w:r>
      <w:r>
        <w:rPr>
          <w:rFonts w:hint="eastAsia"/>
          <w:b/>
          <w:sz w:val="24"/>
        </w:rPr>
        <w:t>万元）</w:t>
      </w:r>
    </w:p>
    <w:p w:rsidR="00582B73" w:rsidRDefault="003B2AC5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 xml:space="preserve">     1</w:t>
      </w:r>
      <w:r>
        <w:rPr>
          <w:rFonts w:hint="eastAsia"/>
          <w:b/>
          <w:sz w:val="24"/>
        </w:rPr>
        <w:t>、经江西省政府采购办公室核准，确定具备中文纸质期刊供货资格的供应单位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个：</w:t>
      </w:r>
      <w:r>
        <w:rPr>
          <w:rFonts w:hint="eastAsia"/>
          <w:sz w:val="24"/>
        </w:rPr>
        <w:t>江西省吉安市邮政局青原分局。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年采购中文报刊</w:t>
      </w:r>
      <w:r>
        <w:rPr>
          <w:rFonts w:hint="eastAsia"/>
          <w:sz w:val="24"/>
        </w:rPr>
        <w:t>1242</w:t>
      </w:r>
      <w:r>
        <w:rPr>
          <w:rFonts w:hint="eastAsia"/>
          <w:sz w:val="24"/>
        </w:rPr>
        <w:t>种</w:t>
      </w:r>
      <w:r>
        <w:rPr>
          <w:rFonts w:hint="eastAsia"/>
          <w:sz w:val="24"/>
        </w:rPr>
        <w:t>1253</w:t>
      </w:r>
      <w:r>
        <w:rPr>
          <w:rFonts w:hint="eastAsia"/>
          <w:sz w:val="24"/>
        </w:rPr>
        <w:t>份，合同金额</w:t>
      </w:r>
      <w:r>
        <w:rPr>
          <w:rFonts w:hint="eastAsia"/>
          <w:sz w:val="24"/>
        </w:rPr>
        <w:t>30.26</w:t>
      </w:r>
      <w:r>
        <w:rPr>
          <w:rFonts w:hint="eastAsia"/>
          <w:sz w:val="24"/>
        </w:rPr>
        <w:t>万元。</w:t>
      </w:r>
    </w:p>
    <w:p w:rsidR="00582B73" w:rsidRDefault="003B2AC5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、经江西省政府采购办公室核准，直接订购《人民大学复印报刊资料》及</w:t>
      </w:r>
      <w:r>
        <w:rPr>
          <w:rFonts w:hint="eastAsia"/>
          <w:b/>
          <w:sz w:val="24"/>
        </w:rPr>
        <w:lastRenderedPageBreak/>
        <w:t>其他：</w:t>
      </w:r>
      <w:r>
        <w:rPr>
          <w:rFonts w:hint="eastAsia"/>
          <w:sz w:val="24"/>
        </w:rPr>
        <w:t>68</w:t>
      </w:r>
      <w:r>
        <w:rPr>
          <w:rFonts w:hint="eastAsia"/>
          <w:sz w:val="24"/>
        </w:rPr>
        <w:t>种</w:t>
      </w:r>
      <w:r>
        <w:rPr>
          <w:rFonts w:hint="eastAsia"/>
          <w:sz w:val="24"/>
        </w:rPr>
        <w:t>75</w:t>
      </w:r>
      <w:r>
        <w:rPr>
          <w:rFonts w:hint="eastAsia"/>
          <w:sz w:val="24"/>
        </w:rPr>
        <w:t>份，金额</w:t>
      </w:r>
      <w:r>
        <w:rPr>
          <w:rFonts w:hint="eastAsia"/>
          <w:sz w:val="24"/>
        </w:rPr>
        <w:t>1.6448</w:t>
      </w:r>
      <w:r>
        <w:rPr>
          <w:rFonts w:hint="eastAsia"/>
          <w:sz w:val="24"/>
        </w:rPr>
        <w:t>万元。</w:t>
      </w:r>
    </w:p>
    <w:p w:rsidR="00582B73" w:rsidRDefault="003B2AC5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、经过单一来源采购流程，确定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纸质外文（含港澳台版）期刊</w:t>
      </w:r>
      <w:r>
        <w:rPr>
          <w:rFonts w:hint="eastAsia"/>
          <w:b/>
          <w:sz w:val="24"/>
        </w:rPr>
        <w:t>采购结果：</w:t>
      </w:r>
    </w:p>
    <w:p w:rsidR="00582B73" w:rsidRDefault="003B2A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采购《</w:t>
      </w:r>
      <w:r>
        <w:rPr>
          <w:rFonts w:hint="eastAsia"/>
          <w:sz w:val="24"/>
        </w:rPr>
        <w:t>Time</w:t>
      </w:r>
      <w:r>
        <w:rPr>
          <w:rFonts w:hint="eastAsia"/>
          <w:sz w:val="24"/>
        </w:rPr>
        <w:t>》等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种外文（含港版）期刊，合同金额</w:t>
      </w:r>
      <w:r>
        <w:rPr>
          <w:rFonts w:hint="eastAsia"/>
          <w:sz w:val="24"/>
        </w:rPr>
        <w:t>16.1</w:t>
      </w:r>
      <w:r>
        <w:rPr>
          <w:rFonts w:hint="eastAsia"/>
          <w:sz w:val="24"/>
        </w:rPr>
        <w:t>万元，由中国图书进出口（集团）总公司供货。</w:t>
      </w:r>
    </w:p>
    <w:p w:rsidR="00582B73" w:rsidRDefault="003B2AC5">
      <w:pPr>
        <w:spacing w:line="360" w:lineRule="auto"/>
        <w:ind w:firstLineChars="200" w:firstLine="482"/>
      </w:pPr>
      <w:r>
        <w:rPr>
          <w:rFonts w:hint="eastAsia"/>
          <w:b/>
          <w:sz w:val="24"/>
        </w:rPr>
        <w:t>（三）、</w:t>
      </w:r>
      <w:bookmarkStart w:id="0" w:name="_GoBack"/>
      <w:bookmarkEnd w:id="0"/>
      <w:r>
        <w:rPr>
          <w:rFonts w:hint="eastAsia"/>
          <w:b/>
          <w:sz w:val="24"/>
        </w:rPr>
        <w:t>经过单一来源采购流程，确定</w:t>
      </w:r>
      <w:r>
        <w:rPr>
          <w:rFonts w:hint="eastAsia"/>
          <w:b/>
          <w:sz w:val="24"/>
        </w:rPr>
        <w:t>37</w:t>
      </w:r>
      <w:r>
        <w:rPr>
          <w:rFonts w:hint="eastAsia"/>
          <w:b/>
          <w:sz w:val="24"/>
        </w:rPr>
        <w:t>种数字资源采购：</w:t>
      </w:r>
      <w:r>
        <w:rPr>
          <w:rFonts w:ascii="ΟGB2312" w:eastAsia="ΟGB2312" w:hAnsi="ΟGB2312" w:cs="ΟGB2312"/>
          <w:color w:val="000000"/>
          <w:kern w:val="0"/>
          <w:sz w:val="24"/>
        </w:rPr>
        <w:t xml:space="preserve">                       </w:t>
      </w:r>
    </w:p>
    <w:tbl>
      <w:tblPr>
        <w:tblW w:w="10215" w:type="dxa"/>
        <w:jc w:val="center"/>
        <w:tblInd w:w="-15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4"/>
        <w:gridCol w:w="4404"/>
        <w:gridCol w:w="621"/>
        <w:gridCol w:w="662"/>
        <w:gridCol w:w="789"/>
        <w:gridCol w:w="1884"/>
        <w:gridCol w:w="1301"/>
      </w:tblGrid>
      <w:tr w:rsidR="00582B73">
        <w:trPr>
          <w:trHeight w:val="972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数据库名称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服务要求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成交供应商名称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成交金额</w:t>
            </w:r>
          </w:p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（元）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中国知网（CNKI）数据库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同方知网（北京）技术有限公司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439500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维普智立方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重庆维普资讯有限公司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100500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超星百链、超星学术视频等数据库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1（5）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北京世纪读秀技术有限公司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373000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台湾科学期刊、台湾科学学位论文数据库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1（2）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中国教育图书进出口有限公司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81800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ind w:firstLine="315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国道外文数据库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北京中加国道科技有限责任公司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50300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书生资源门户数据库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北京书生数字图书馆软件技术有限公司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50300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万方数据知识服务平台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北京万方数据股份有限公司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129500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经典人文学刊库、标点版古今图书集成等数据库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1（3）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南昌章洋科技有限公司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215000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FIF外语自主学习资源库、医学数字图书馆检索系统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1（2）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江西省弘苑文化传播有限公司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90000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2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Springer-Link等外文数据库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1（8）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北京中科进出口有限责任公司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276200</w:t>
            </w:r>
          </w:p>
        </w:tc>
      </w:tr>
      <w:tr w:rsidR="00582B73">
        <w:trPr>
          <w:trHeight w:val="1040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scifinder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中国图书进出口（集团）总公司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337500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人民大学复印报刊资料全文数据库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人大数媒科技（北京）有限公司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24800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国务院发展研究中心信息网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北京国研网信息有限公司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49700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14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Verdana" w:hAnsi="Verdana" w:cs="Verdana"/>
                <w:color w:val="000000"/>
                <w:kern w:val="0"/>
                <w:sz w:val="24"/>
              </w:rPr>
              <w:t>CSSCI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3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供应商未响应，作流标处理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生物医学文献数据库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重庆聚合科技有限公司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24800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ind w:firstLine="420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北大法意数据库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北京法意科技有限公司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9900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起点考研网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北京智联起点信息技术有限公司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60700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银符考试模拟题库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北京银符信息技术有限公司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20300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爱迪科森职业全能培训课数据库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北京华炬信息服务有限公司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39800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中国社会科学文库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北京泰克贝思科技股份有限公司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29800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OFB外文图书全文库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武汉博英典科技有限公司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49300</w:t>
            </w:r>
          </w:p>
        </w:tc>
      </w:tr>
      <w:tr w:rsidR="00582B73">
        <w:trPr>
          <w:trHeight w:val="663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新东方多媒体学习库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北京新东方迅程网络科技股份有限公司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80400</w:t>
            </w:r>
          </w:p>
        </w:tc>
      </w:tr>
      <w:tr w:rsidR="00582B73">
        <w:trPr>
          <w:trHeight w:val="785"/>
          <w:jc w:val="center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34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EPS全球统计数据/分析平台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质保期12个月</w:t>
            </w:r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江西微远信息技术有限公司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29700</w:t>
            </w:r>
          </w:p>
        </w:tc>
      </w:tr>
      <w:tr w:rsidR="00582B73">
        <w:trPr>
          <w:trHeight w:val="135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582B73">
            <w:pPr>
              <w:widowControl/>
              <w:spacing w:beforeAutospacing="1" w:afterAutospacing="1" w:line="3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 w:line="4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582B7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582B7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582B73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B73" w:rsidRDefault="003B2AC5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2401800</w:t>
            </w:r>
          </w:p>
        </w:tc>
      </w:tr>
    </w:tbl>
    <w:p w:rsidR="00582B73" w:rsidRDefault="00582B73">
      <w:pPr>
        <w:rPr>
          <w:sz w:val="24"/>
        </w:rPr>
      </w:pPr>
    </w:p>
    <w:p w:rsidR="00582B73" w:rsidRDefault="003B2AC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特此公示</w:t>
      </w:r>
    </w:p>
    <w:p w:rsidR="00582B73" w:rsidRDefault="00582B73"/>
    <w:p w:rsidR="00582B73" w:rsidRDefault="003B2AC5" w:rsidP="007925EC">
      <w:pPr>
        <w:spacing w:line="360" w:lineRule="auto"/>
        <w:ind w:firstLineChars="2400" w:firstLine="5040"/>
      </w:pPr>
      <w:r>
        <w:rPr>
          <w:rFonts w:hint="eastAsia"/>
        </w:rPr>
        <w:t xml:space="preserve">                                                                                </w:t>
      </w:r>
    </w:p>
    <w:p w:rsidR="00582B73" w:rsidRDefault="003B2AC5">
      <w:pPr>
        <w:spacing w:line="360" w:lineRule="auto"/>
        <w:ind w:firstLineChars="2400" w:firstLine="5760"/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图书馆</w:t>
      </w:r>
    </w:p>
    <w:p w:rsidR="00582B73" w:rsidRDefault="003B2AC5">
      <w:pPr>
        <w:spacing w:line="360" w:lineRule="auto"/>
        <w:ind w:firstLineChars="2400" w:firstLine="5760"/>
      </w:pP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</w:p>
    <w:p w:rsidR="00582B73" w:rsidRDefault="00582B73"/>
    <w:sectPr w:rsidR="00582B73" w:rsidSect="00582B73">
      <w:pgSz w:w="11906" w:h="16838"/>
      <w:pgMar w:top="1558" w:right="1797" w:bottom="171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BF" w:rsidRDefault="00D503BF" w:rsidP="007925EC">
      <w:r>
        <w:separator/>
      </w:r>
    </w:p>
  </w:endnote>
  <w:endnote w:type="continuationSeparator" w:id="1">
    <w:p w:rsidR="00D503BF" w:rsidRDefault="00D503BF" w:rsidP="0079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Ο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BF" w:rsidRDefault="00D503BF" w:rsidP="007925EC">
      <w:r>
        <w:separator/>
      </w:r>
    </w:p>
  </w:footnote>
  <w:footnote w:type="continuationSeparator" w:id="1">
    <w:p w:rsidR="00D503BF" w:rsidRDefault="00D503BF" w:rsidP="00792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D261F"/>
    <w:multiLevelType w:val="singleLevel"/>
    <w:tmpl w:val="57CD261F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3775B2"/>
    <w:rsid w:val="002A6DBD"/>
    <w:rsid w:val="003B2AC5"/>
    <w:rsid w:val="00582B73"/>
    <w:rsid w:val="005A2D1C"/>
    <w:rsid w:val="00616D58"/>
    <w:rsid w:val="007925EC"/>
    <w:rsid w:val="00B00E4E"/>
    <w:rsid w:val="00B87EF8"/>
    <w:rsid w:val="00D503BF"/>
    <w:rsid w:val="0337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B73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B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9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25EC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79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25E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文秀华</cp:lastModifiedBy>
  <cp:revision>5</cp:revision>
  <cp:lastPrinted>2016-09-05T08:02:00Z</cp:lastPrinted>
  <dcterms:created xsi:type="dcterms:W3CDTF">2016-09-05T08:03:00Z</dcterms:created>
  <dcterms:modified xsi:type="dcterms:W3CDTF">2016-12-29T00:45:00Z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